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AE8" w:rsidRDefault="002622D2" w:rsidP="002622D2">
      <w:r w:rsidRPr="00B4209E">
        <w:rPr>
          <w:noProof/>
          <w:lang w:eastAsia="nl-BE"/>
        </w:rPr>
        <w:drawing>
          <wp:inline distT="0" distB="0" distL="0" distR="0">
            <wp:extent cx="2305050" cy="1085850"/>
            <wp:effectExtent l="0" t="0" r="0" b="0"/>
            <wp:docPr id="1" name="Afbeelding 1" descr="ANTWERP_RV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WERP_RVB-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p>
    <w:p w:rsidR="002622D2" w:rsidRDefault="002622D2" w:rsidP="002622D2">
      <w:pPr>
        <w:pStyle w:val="titel2"/>
        <w:spacing w:before="0" w:beforeAutospacing="0" w:after="0" w:afterAutospacing="0"/>
      </w:pPr>
    </w:p>
    <w:p w:rsidR="002622D2" w:rsidRDefault="002622D2" w:rsidP="002622D2">
      <w:pPr>
        <w:pStyle w:val="titel2"/>
        <w:spacing w:before="0" w:beforeAutospacing="0" w:after="0" w:afterAutospacing="0"/>
      </w:pPr>
      <w:bookmarkStart w:id="0" w:name="_GoBack"/>
      <w:r>
        <w:t>AIRPORT FEES FROM 01/04/2018</w:t>
      </w:r>
    </w:p>
    <w:bookmarkEnd w:id="0"/>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072"/>
      </w:tblGrid>
      <w:tr w:rsidR="002622D2" w:rsidRPr="00BF1E35" w:rsidTr="00835AD6">
        <w:trPr>
          <w:tblCellSpacing w:w="7" w:type="dxa"/>
        </w:trPr>
        <w:tc>
          <w:tcPr>
            <w:tcW w:w="0" w:type="auto"/>
            <w:vAlign w:val="center"/>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p>
        </w:tc>
      </w:tr>
      <w:tr w:rsidR="002622D2" w:rsidRPr="00BF1E35" w:rsidTr="00835AD6">
        <w:trPr>
          <w:tblCellSpacing w:w="7" w:type="dxa"/>
        </w:trPr>
        <w:tc>
          <w:tcPr>
            <w:tcW w:w="0" w:type="auto"/>
            <w:vAlign w:val="center"/>
          </w:tcPr>
          <w:p w:rsidR="002622D2" w:rsidRPr="00BF1E35" w:rsidRDefault="002622D2" w:rsidP="00835AD6">
            <w:pPr>
              <w:spacing w:before="100" w:beforeAutospacing="1" w:after="100" w:afterAutospacing="1"/>
              <w:rPr>
                <w:color w:val="565656"/>
                <w:lang w:val="en-US"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BF1E35">
              <w:rPr>
                <w:rFonts w:ascii="Trebuchet MS" w:hAnsi="Trebuchet MS"/>
                <w:b/>
                <w:bCs/>
                <w:color w:val="1D4BB2"/>
                <w:kern w:val="36"/>
                <w:lang w:val="en-US" w:eastAsia="nl-BE"/>
              </w:rPr>
              <w:t>Landing and take-off fees</w:t>
            </w:r>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2622D2" w:rsidRPr="00BF1E35" w:rsidTr="00835AD6">
              <w:trPr>
                <w:tblCellSpacing w:w="0" w:type="dxa"/>
              </w:trPr>
              <w:tc>
                <w:tcPr>
                  <w:tcW w:w="0" w:type="auto"/>
                  <w:vAlign w:val="center"/>
                  <w:hideMark/>
                </w:tcPr>
                <w:p w:rsidR="002622D2" w:rsidRPr="00BF1E35" w:rsidRDefault="002622D2" w:rsidP="00835AD6">
                  <w:pPr>
                    <w:rPr>
                      <w:rFonts w:ascii="Trebuchet MS" w:hAnsi="Trebuchet MS"/>
                      <w:color w:val="565656"/>
                      <w:sz w:val="20"/>
                      <w:szCs w:val="20"/>
                      <w:lang w:val="en-US" w:eastAsia="nl-BE"/>
                    </w:rPr>
                  </w:pPr>
                </w:p>
              </w:tc>
            </w:tr>
          </w:tbl>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sidRPr="00BF1E35">
              <w:rPr>
                <w:rFonts w:ascii="Trebuchet MS" w:hAnsi="Trebuchet MS"/>
                <w:color w:val="565656"/>
                <w:sz w:val="20"/>
                <w:szCs w:val="20"/>
                <w:lang w:val="en-US" w:eastAsia="nl-BE"/>
              </w:rPr>
              <w:t xml:space="preserve">  </w:t>
            </w:r>
            <w:r>
              <w:rPr>
                <w:rFonts w:ascii="Trebuchet MS" w:hAnsi="Trebuchet MS"/>
                <w:color w:val="565656"/>
                <w:sz w:val="20"/>
                <w:szCs w:val="20"/>
                <w:lang w:val="en-US" w:eastAsia="nl-BE"/>
              </w:rPr>
              <w:t>&lt;</w:t>
            </w:r>
            <w:r w:rsidRPr="00BF1E35">
              <w:rPr>
                <w:rFonts w:ascii="Trebuchet MS" w:hAnsi="Trebuchet MS"/>
                <w:color w:val="565656"/>
                <w:sz w:val="20"/>
                <w:szCs w:val="20"/>
                <w:lang w:val="en-US" w:eastAsia="nl-BE"/>
              </w:rPr>
              <w:t xml:space="preserve"> 10 ton: € 4</w:t>
            </w:r>
            <w:r>
              <w:rPr>
                <w:rFonts w:ascii="Trebuchet MS" w:hAnsi="Trebuchet MS"/>
                <w:color w:val="565656"/>
                <w:sz w:val="20"/>
                <w:szCs w:val="20"/>
                <w:lang w:val="en-US" w:eastAsia="nl-BE"/>
              </w:rPr>
              <w:t>,34</w:t>
            </w:r>
            <w:r w:rsidRPr="00BF1E35">
              <w:rPr>
                <w:rFonts w:ascii="Trebuchet MS" w:hAnsi="Trebuchet MS"/>
                <w:color w:val="565656"/>
                <w:sz w:val="20"/>
                <w:szCs w:val="20"/>
                <w:lang w:val="en-US" w:eastAsia="nl-BE"/>
              </w:rPr>
              <w:t xml:space="preserve"> per ton per landing and per take-off, minimum € 12</w:t>
            </w:r>
            <w:r>
              <w:rPr>
                <w:rFonts w:ascii="Trebuchet MS" w:hAnsi="Trebuchet MS"/>
                <w:color w:val="565656"/>
                <w:sz w:val="20"/>
                <w:szCs w:val="20"/>
                <w:lang w:val="en-US" w:eastAsia="nl-BE"/>
              </w:rPr>
              <w:t>,71</w:t>
            </w:r>
          </w:p>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Pr>
                <w:rFonts w:ascii="Trebuchet MS" w:hAnsi="Trebuchet MS"/>
                <w:color w:val="565656"/>
                <w:sz w:val="20"/>
                <w:szCs w:val="20"/>
                <w:lang w:val="en-US" w:eastAsia="nl-BE"/>
              </w:rPr>
              <w:t xml:space="preserve">  10-30 ton: € 43,43</w:t>
            </w:r>
            <w:r w:rsidRPr="00BF1E35">
              <w:rPr>
                <w:rFonts w:ascii="Trebuchet MS" w:hAnsi="Trebuchet MS"/>
                <w:color w:val="565656"/>
                <w:sz w:val="20"/>
                <w:szCs w:val="20"/>
                <w:lang w:val="en-US" w:eastAsia="nl-BE"/>
              </w:rPr>
              <w:t xml:space="preserve"> + € 3</w:t>
            </w:r>
            <w:r>
              <w:rPr>
                <w:rFonts w:ascii="Trebuchet MS" w:hAnsi="Trebuchet MS"/>
                <w:color w:val="565656"/>
                <w:sz w:val="20"/>
                <w:szCs w:val="20"/>
                <w:lang w:val="en-US" w:eastAsia="nl-BE"/>
              </w:rPr>
              <w:t>,25</w:t>
            </w:r>
            <w:r w:rsidRPr="00BF1E35">
              <w:rPr>
                <w:rFonts w:ascii="Trebuchet MS" w:hAnsi="Trebuchet MS"/>
                <w:color w:val="565656"/>
                <w:sz w:val="20"/>
                <w:szCs w:val="20"/>
                <w:lang w:val="en-US" w:eastAsia="nl-BE"/>
              </w:rPr>
              <w:t xml:space="preserve"> per additional ton (above 10 ton) per landing and per take-off</w:t>
            </w:r>
          </w:p>
          <w:p w:rsidR="002622D2" w:rsidRPr="00BF1E35" w:rsidRDefault="002622D2" w:rsidP="00835AD6">
            <w:pPr>
              <w:rPr>
                <w:rFonts w:ascii="Trebuchet MS" w:hAnsi="Trebuchet MS"/>
                <w:color w:val="565656"/>
                <w:sz w:val="20"/>
                <w:szCs w:val="20"/>
                <w:lang w:val="en-US" w:eastAsia="nl-BE"/>
              </w:rPr>
            </w:pPr>
            <w:r w:rsidRPr="00BF1E35">
              <w:rPr>
                <w:rFonts w:ascii="Trebuchet MS" w:hAnsi="Symbol"/>
                <w:color w:val="565656"/>
                <w:sz w:val="20"/>
                <w:szCs w:val="20"/>
                <w:lang w:eastAsia="nl-BE"/>
              </w:rPr>
              <w:t></w:t>
            </w:r>
            <w:r w:rsidRPr="00BF1E35">
              <w:rPr>
                <w:rFonts w:ascii="Trebuchet MS" w:hAnsi="Trebuchet MS"/>
                <w:color w:val="565656"/>
                <w:sz w:val="20"/>
                <w:szCs w:val="20"/>
                <w:lang w:val="en-US" w:eastAsia="nl-BE"/>
              </w:rPr>
              <w:t xml:space="preserve">  </w:t>
            </w:r>
            <w:r>
              <w:rPr>
                <w:rFonts w:ascii="Trebuchet MS" w:hAnsi="Trebuchet MS"/>
                <w:color w:val="565656"/>
                <w:sz w:val="20"/>
                <w:szCs w:val="20"/>
                <w:lang w:val="en-US" w:eastAsia="nl-BE"/>
              </w:rPr>
              <w:t>30 ton and more: € 108,57</w:t>
            </w:r>
            <w:r w:rsidRPr="00BF1E35">
              <w:rPr>
                <w:rFonts w:ascii="Trebuchet MS" w:hAnsi="Trebuchet MS"/>
                <w:color w:val="565656"/>
                <w:sz w:val="20"/>
                <w:szCs w:val="20"/>
                <w:lang w:val="en-US" w:eastAsia="nl-BE"/>
              </w:rPr>
              <w:t xml:space="preserve"> + € 4</w:t>
            </w:r>
            <w:r>
              <w:rPr>
                <w:rFonts w:ascii="Trebuchet MS" w:hAnsi="Trebuchet MS"/>
                <w:color w:val="565656"/>
                <w:sz w:val="20"/>
                <w:szCs w:val="20"/>
                <w:lang w:val="en-US" w:eastAsia="nl-BE"/>
              </w:rPr>
              <w:t>,34</w:t>
            </w:r>
            <w:r w:rsidRPr="00BF1E35">
              <w:rPr>
                <w:rFonts w:ascii="Trebuchet MS" w:hAnsi="Trebuchet MS"/>
                <w:color w:val="565656"/>
                <w:sz w:val="20"/>
                <w:szCs w:val="20"/>
                <w:lang w:val="en-US" w:eastAsia="nl-BE"/>
              </w:rPr>
              <w:t xml:space="preserve"> per additional ton (above 30 ton) per landing and per take-off</w:t>
            </w:r>
          </w:p>
          <w:p w:rsidR="002622D2" w:rsidRDefault="002622D2" w:rsidP="002622D2">
            <w:pPr>
              <w:spacing w:before="100" w:beforeAutospacing="1" w:after="100" w:afterAutospacing="1"/>
              <w:rPr>
                <w:rFonts w:ascii="Trebuchet MS" w:hAnsi="Trebuchet MS"/>
                <w:color w:val="565656"/>
                <w:sz w:val="20"/>
                <w:szCs w:val="20"/>
                <w:lang w:val="en-US" w:eastAsia="nl-BE"/>
              </w:rPr>
            </w:pPr>
            <w:r w:rsidRPr="00BF1E35">
              <w:rPr>
                <w:rFonts w:ascii="Trebuchet MS" w:hAnsi="Trebuchet MS"/>
                <w:color w:val="565656"/>
                <w:sz w:val="20"/>
                <w:szCs w:val="20"/>
                <w:lang w:val="en-US" w:eastAsia="nl-BE"/>
              </w:rPr>
              <w:t> Landing and take-off fees are calculated on the basis of the maximum take-off weight (MTOW) mentioned in the certificate of airworthiness or flying manual.</w:t>
            </w:r>
          </w:p>
          <w:p w:rsidR="002622D2" w:rsidRPr="00BF1E35" w:rsidRDefault="002622D2" w:rsidP="002622D2">
            <w:pPr>
              <w:spacing w:before="100" w:beforeAutospacing="1" w:after="100" w:afterAutospacing="1"/>
              <w:rPr>
                <w:rFonts w:ascii="Trebuchet MS" w:hAnsi="Trebuchet MS"/>
                <w:color w:val="565656"/>
                <w:sz w:val="20"/>
                <w:szCs w:val="20"/>
                <w:lang w:val="en-US"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r w:rsidRPr="00BF1E35">
              <w:rPr>
                <w:rFonts w:ascii="Trebuchet MS" w:hAnsi="Trebuchet MS"/>
                <w:b/>
                <w:bCs/>
                <w:color w:val="1D4BB2"/>
                <w:kern w:val="36"/>
                <w:lang w:eastAsia="nl-BE"/>
              </w:rPr>
              <w:t>Parking fee</w:t>
            </w:r>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99"/>
              <w:gridCol w:w="2488"/>
              <w:gridCol w:w="1817"/>
              <w:gridCol w:w="2010"/>
            </w:tblGrid>
            <w:tr w:rsidR="002622D2" w:rsidRPr="00BF1E35" w:rsidTr="00835AD6">
              <w:trPr>
                <w:tblCellSpacing w:w="0" w:type="dxa"/>
              </w:trPr>
              <w:tc>
                <w:tcPr>
                  <w:tcW w:w="2760" w:type="dxa"/>
                  <w:hideMark/>
                </w:tcPr>
                <w:p w:rsidR="002622D2" w:rsidRPr="00BF1E35" w:rsidRDefault="002622D2" w:rsidP="00835AD6">
                  <w:pPr>
                    <w:rPr>
                      <w:rFonts w:ascii="Trebuchet MS" w:hAnsi="Trebuchet MS"/>
                      <w:color w:val="565656"/>
                      <w:sz w:val="20"/>
                      <w:szCs w:val="20"/>
                      <w:lang w:eastAsia="nl-BE"/>
                    </w:rPr>
                  </w:pPr>
                  <w:r w:rsidRPr="00BF1E35">
                    <w:rPr>
                      <w:rFonts w:ascii="null" w:hAnsi="null"/>
                      <w:color w:val="565656"/>
                      <w:sz w:val="20"/>
                      <w:szCs w:val="20"/>
                      <w:lang w:eastAsia="nl-BE"/>
                    </w:rPr>
                    <w:t xml:space="preserve">Parking fee: </w:t>
                  </w:r>
                </w:p>
              </w:tc>
              <w:tc>
                <w:tcPr>
                  <w:tcW w:w="255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€ 3.</w:t>
                  </w:r>
                  <w:r>
                    <w:rPr>
                      <w:rFonts w:ascii="null" w:hAnsi="null"/>
                      <w:color w:val="565656"/>
                      <w:sz w:val="20"/>
                      <w:szCs w:val="20"/>
                      <w:lang w:val="en-US" w:eastAsia="nl-BE"/>
                    </w:rPr>
                    <w:t>25</w:t>
                  </w:r>
                  <w:r w:rsidRPr="00BF1E35">
                    <w:rPr>
                      <w:rFonts w:ascii="null" w:hAnsi="null"/>
                      <w:color w:val="565656"/>
                      <w:sz w:val="20"/>
                      <w:szCs w:val="20"/>
                      <w:lang w:val="en-US" w:eastAsia="nl-BE"/>
                    </w:rPr>
                    <w:t xml:space="preserve"> per ton per day</w:t>
                  </w:r>
                </w:p>
              </w:tc>
              <w:tc>
                <w:tcPr>
                  <w:tcW w:w="184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xml:space="preserve">Minimum: </w:t>
                  </w:r>
                </w:p>
              </w:tc>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€ 15</w:t>
                  </w:r>
                  <w:r>
                    <w:rPr>
                      <w:rFonts w:ascii="null" w:hAnsi="null"/>
                      <w:color w:val="565656"/>
                      <w:sz w:val="20"/>
                      <w:szCs w:val="20"/>
                      <w:lang w:val="en-US" w:eastAsia="nl-BE"/>
                    </w:rPr>
                    <w:t>,26</w:t>
                  </w:r>
                </w:p>
              </w:tc>
            </w:tr>
          </w:tbl>
          <w:p w:rsidR="002622D2" w:rsidRPr="00BF1E35" w:rsidRDefault="002622D2" w:rsidP="00835AD6">
            <w:pPr>
              <w:rPr>
                <w:rFonts w:ascii="Trebuchet MS" w:hAnsi="Trebuchet MS"/>
                <w:color w:val="565656"/>
                <w:sz w:val="20"/>
                <w:szCs w:val="20"/>
                <w:lang w:val="en-US" w:eastAsia="nl-BE"/>
              </w:rPr>
            </w:pPr>
          </w:p>
          <w:tbl>
            <w:tblPr>
              <w:tblW w:w="0" w:type="dxa"/>
              <w:tblCellSpacing w:w="0" w:type="dxa"/>
              <w:tblCellMar>
                <w:left w:w="0" w:type="dxa"/>
                <w:right w:w="0" w:type="dxa"/>
              </w:tblCellMar>
              <w:tblLook w:val="04A0" w:firstRow="1" w:lastRow="0" w:firstColumn="1" w:lastColumn="0" w:noHBand="0" w:noVBand="1"/>
            </w:tblPr>
            <w:tblGrid>
              <w:gridCol w:w="2055"/>
              <w:gridCol w:w="2910"/>
            </w:tblGrid>
            <w:tr w:rsidR="002622D2" w:rsidRPr="00BF1E35" w:rsidTr="00835AD6">
              <w:trPr>
                <w:tblCellSpacing w:w="0" w:type="dxa"/>
              </w:trPr>
              <w:tc>
                <w:tcPr>
                  <w:tcW w:w="2055" w:type="dxa"/>
                  <w:hideMark/>
                </w:tcPr>
                <w:p w:rsidR="002622D2" w:rsidRPr="00BF1E35" w:rsidRDefault="002622D2" w:rsidP="00835AD6">
                  <w:pPr>
                    <w:spacing w:before="100" w:beforeAutospacing="1" w:after="100" w:afterAutospacing="1"/>
                    <w:rPr>
                      <w:rFonts w:ascii="Trebuchet MS" w:hAnsi="Trebuchet MS"/>
                      <w:b/>
                      <w:bCs/>
                      <w:i/>
                      <w:iCs/>
                      <w:color w:val="565656"/>
                      <w:sz w:val="20"/>
                      <w:szCs w:val="20"/>
                      <w:lang w:val="en-US" w:eastAsia="nl-BE"/>
                    </w:rPr>
                  </w:pPr>
                  <w:r w:rsidRPr="00BF1E35">
                    <w:rPr>
                      <w:rFonts w:ascii="Trebuchet MS" w:hAnsi="Trebuchet MS"/>
                      <w:b/>
                      <w:bCs/>
                      <w:i/>
                      <w:iCs/>
                      <w:color w:val="565656"/>
                      <w:sz w:val="20"/>
                      <w:szCs w:val="20"/>
                      <w:lang w:val="en-US" w:eastAsia="nl-BE"/>
                    </w:rPr>
                    <w:t>Parking exempted</w:t>
                  </w:r>
                </w:p>
              </w:tc>
              <w:tc>
                <w:tcPr>
                  <w:tcW w:w="2910" w:type="dxa"/>
                  <w:hideMark/>
                </w:tcPr>
                <w:p w:rsidR="002622D2" w:rsidRPr="00BF1E35" w:rsidRDefault="002622D2" w:rsidP="00835AD6">
                  <w:pPr>
                    <w:rPr>
                      <w:rFonts w:ascii="Trebuchet MS" w:hAnsi="Trebuchet MS"/>
                      <w:color w:val="565656"/>
                      <w:sz w:val="20"/>
                      <w:szCs w:val="20"/>
                      <w:lang w:val="en-US" w:eastAsia="nl-BE"/>
                    </w:rPr>
                  </w:pP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Plane &lt; 3 ton</w:t>
                  </w:r>
                </w:p>
              </w:tc>
              <w:tc>
                <w:tcPr>
                  <w:tcW w:w="291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first 3 hours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3 ≤ plane &lt; 5 ton</w:t>
                  </w:r>
                </w:p>
              </w:tc>
              <w:tc>
                <w:tcPr>
                  <w:tcW w:w="2910"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first 4 hours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val="en-US" w:eastAsia="nl-BE"/>
                    </w:rPr>
                  </w:pPr>
                  <w:r w:rsidRPr="00BF1E35">
                    <w:rPr>
                      <w:rFonts w:ascii="null" w:hAnsi="null"/>
                      <w:color w:val="565656"/>
                      <w:sz w:val="20"/>
                      <w:szCs w:val="20"/>
                      <w:lang w:val="en-US" w:eastAsia="nl-BE"/>
                    </w:rPr>
                    <w:t>5 ≤ plane &lt; 7 ton</w:t>
                  </w:r>
                </w:p>
              </w:tc>
              <w:tc>
                <w:tcPr>
                  <w:tcW w:w="2910" w:type="dxa"/>
                  <w:hideMark/>
                </w:tcPr>
                <w:p w:rsidR="002622D2" w:rsidRPr="00BF1E35" w:rsidRDefault="002622D2" w:rsidP="00835AD6">
                  <w:pPr>
                    <w:rPr>
                      <w:rFonts w:ascii="Trebuchet MS" w:hAnsi="Trebuchet MS"/>
                      <w:color w:val="565656"/>
                      <w:sz w:val="20"/>
                      <w:szCs w:val="20"/>
                      <w:lang w:eastAsia="nl-BE"/>
                    </w:rPr>
                  </w:pPr>
                  <w:r w:rsidRPr="00BF1E35">
                    <w:rPr>
                      <w:rFonts w:ascii="null" w:hAnsi="null"/>
                      <w:color w:val="565656"/>
                      <w:sz w:val="20"/>
                      <w:szCs w:val="20"/>
                      <w:lang w:val="en-US" w:eastAsia="nl-BE"/>
                    </w:rPr>
                    <w:t xml:space="preserve">first 5 </w:t>
                  </w:r>
                  <w:r w:rsidRPr="005E6BFA">
                    <w:rPr>
                      <w:rFonts w:ascii="null" w:hAnsi="null"/>
                      <w:color w:val="565656"/>
                      <w:sz w:val="20"/>
                      <w:szCs w:val="20"/>
                      <w:lang w:val="en-US" w:eastAsia="nl-BE"/>
                    </w:rPr>
                    <w:t>hour</w:t>
                  </w:r>
                  <w:r w:rsidRPr="00BF1E35">
                    <w:rPr>
                      <w:rFonts w:ascii="null" w:hAnsi="null"/>
                      <w:color w:val="565656"/>
                      <w:sz w:val="20"/>
                      <w:szCs w:val="20"/>
                      <w:lang w:eastAsia="nl-BE"/>
                    </w:rPr>
                    <w:t>s</w:t>
                  </w:r>
                </w:p>
              </w:tc>
            </w:tr>
            <w:tr w:rsidR="002622D2" w:rsidRPr="00BF1E35" w:rsidTr="00835AD6">
              <w:trPr>
                <w:tblCellSpacing w:w="0" w:type="dxa"/>
              </w:trPr>
              <w:tc>
                <w:tcPr>
                  <w:tcW w:w="2055" w:type="dxa"/>
                  <w:hideMark/>
                </w:tcPr>
                <w:p w:rsidR="002622D2" w:rsidRPr="00BF1E35" w:rsidRDefault="002622D2" w:rsidP="00835AD6">
                  <w:pPr>
                    <w:rPr>
                      <w:rFonts w:ascii="Trebuchet MS" w:hAnsi="Trebuchet MS"/>
                      <w:color w:val="565656"/>
                      <w:sz w:val="20"/>
                      <w:szCs w:val="20"/>
                      <w:lang w:eastAsia="nl-BE"/>
                    </w:rPr>
                  </w:pPr>
                  <w:r w:rsidRPr="00BF1E35">
                    <w:rPr>
                      <w:rFonts w:ascii="null" w:hAnsi="null"/>
                      <w:color w:val="565656"/>
                      <w:sz w:val="20"/>
                      <w:szCs w:val="20"/>
                      <w:lang w:eastAsia="nl-BE"/>
                    </w:rPr>
                    <w:t>Plane ≥ 7 ton</w:t>
                  </w:r>
                </w:p>
              </w:tc>
              <w:tc>
                <w:tcPr>
                  <w:tcW w:w="2910" w:type="dxa"/>
                  <w:hideMark/>
                </w:tcPr>
                <w:p w:rsidR="002622D2" w:rsidRDefault="002622D2" w:rsidP="00835AD6">
                  <w:pPr>
                    <w:rPr>
                      <w:rFonts w:ascii="null" w:hAnsi="null"/>
                      <w:color w:val="565656"/>
                      <w:sz w:val="20"/>
                      <w:szCs w:val="20"/>
                      <w:lang w:eastAsia="nl-BE"/>
                    </w:rPr>
                  </w:pPr>
                  <w:r w:rsidRPr="00BF1E35">
                    <w:rPr>
                      <w:rFonts w:ascii="null" w:hAnsi="null"/>
                      <w:color w:val="565656"/>
                      <w:sz w:val="20"/>
                      <w:szCs w:val="20"/>
                      <w:lang w:eastAsia="nl-BE"/>
                    </w:rPr>
                    <w:t>first 6 hours</w:t>
                  </w:r>
                </w:p>
                <w:p w:rsidR="002622D2" w:rsidRPr="00BF1E35" w:rsidRDefault="002622D2" w:rsidP="00835AD6">
                  <w:pPr>
                    <w:rPr>
                      <w:rFonts w:ascii="Trebuchet MS" w:hAnsi="Trebuchet MS"/>
                      <w:color w:val="565656"/>
                      <w:sz w:val="20"/>
                      <w:szCs w:val="20"/>
                      <w:lang w:eastAsia="nl-BE"/>
                    </w:rPr>
                  </w:pPr>
                </w:p>
              </w:tc>
            </w:tr>
          </w:tbl>
          <w:p w:rsidR="002622D2" w:rsidRPr="00BF1E35" w:rsidRDefault="002622D2" w:rsidP="00835AD6">
            <w:pPr>
              <w:rPr>
                <w:rFonts w:ascii="Trebuchet MS" w:hAnsi="Trebuchet MS"/>
                <w:color w:val="565656"/>
                <w:sz w:val="20"/>
                <w:szCs w:val="20"/>
                <w:lang w:eastAsia="nl-BE"/>
              </w:rPr>
            </w:pPr>
          </w:p>
        </w:tc>
      </w:tr>
      <w:tr w:rsidR="002622D2" w:rsidRPr="00BF1E35" w:rsidTr="00835AD6">
        <w:trPr>
          <w:tblCellSpacing w:w="7" w:type="dxa"/>
        </w:trPr>
        <w:tc>
          <w:tcPr>
            <w:tcW w:w="0" w:type="auto"/>
            <w:vAlign w:val="center"/>
            <w:hideMark/>
          </w:tcPr>
          <w:p w:rsidR="002622D2" w:rsidRPr="00BF1E35" w:rsidRDefault="002622D2" w:rsidP="00835AD6">
            <w:pPr>
              <w:pBdr>
                <w:bottom w:val="single" w:sz="6" w:space="8" w:color="8897BA"/>
              </w:pBdr>
              <w:spacing w:before="100" w:beforeAutospacing="1" w:after="100" w:afterAutospacing="1"/>
              <w:outlineLvl w:val="0"/>
              <w:rPr>
                <w:rFonts w:ascii="Trebuchet MS" w:hAnsi="Trebuchet MS"/>
                <w:b/>
                <w:bCs/>
                <w:color w:val="1D4BB2"/>
                <w:kern w:val="36"/>
                <w:lang w:eastAsia="nl-BE"/>
              </w:rPr>
            </w:pPr>
            <w:r w:rsidRPr="00BF1E35">
              <w:rPr>
                <w:rFonts w:ascii="Trebuchet MS" w:hAnsi="Trebuchet MS"/>
                <w:b/>
                <w:bCs/>
                <w:color w:val="1D4BB2"/>
                <w:kern w:val="36"/>
                <w:lang w:eastAsia="nl-BE"/>
              </w:rPr>
              <w:t>Passengers</w:t>
            </w:r>
          </w:p>
        </w:tc>
      </w:tr>
      <w:tr w:rsidR="002622D2" w:rsidRPr="00BF1E35" w:rsidTr="00835AD6">
        <w:trPr>
          <w:tblCellSpacing w:w="7"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91"/>
              <w:gridCol w:w="2240"/>
              <w:gridCol w:w="4783"/>
            </w:tblGrid>
            <w:tr w:rsidR="002622D2" w:rsidRPr="00BF1E35" w:rsidTr="00835AD6">
              <w:trPr>
                <w:tblCellSpacing w:w="0" w:type="dxa"/>
              </w:trPr>
              <w:tc>
                <w:tcPr>
                  <w:tcW w:w="2000"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sidRPr="00BF1E35">
                    <w:rPr>
                      <w:rFonts w:ascii="null" w:hAnsi="null"/>
                      <w:color w:val="565656"/>
                      <w:sz w:val="20"/>
                      <w:szCs w:val="20"/>
                      <w:lang w:eastAsia="nl-BE"/>
                    </w:rPr>
                    <w:t xml:space="preserve">Boarding fee: </w:t>
                  </w:r>
                </w:p>
              </w:tc>
              <w:tc>
                <w:tcPr>
                  <w:tcW w:w="2253"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Pr>
                      <w:rFonts w:ascii="null" w:hAnsi="null"/>
                      <w:color w:val="565656"/>
                      <w:sz w:val="20"/>
                      <w:szCs w:val="20"/>
                      <w:lang w:eastAsia="nl-BE"/>
                    </w:rPr>
                    <w:t>€ 16,70</w:t>
                  </w:r>
                  <w:r w:rsidRPr="00BF1E35">
                    <w:rPr>
                      <w:rFonts w:ascii="null" w:hAnsi="null"/>
                      <w:color w:val="565656"/>
                      <w:sz w:val="20"/>
                      <w:szCs w:val="20"/>
                      <w:lang w:eastAsia="nl-BE"/>
                    </w:rPr>
                    <w:t xml:space="preserve"> per passenger</w:t>
                  </w:r>
                </w:p>
              </w:tc>
              <w:tc>
                <w:tcPr>
                  <w:tcW w:w="4819" w:type="dxa"/>
                  <w:hideMark/>
                </w:tcPr>
                <w:p w:rsidR="002622D2" w:rsidRPr="00BF1E35" w:rsidRDefault="002622D2" w:rsidP="00835AD6">
                  <w:pPr>
                    <w:spacing w:before="100" w:beforeAutospacing="1" w:after="100" w:afterAutospacing="1"/>
                    <w:rPr>
                      <w:rFonts w:ascii="Trebuchet MS" w:hAnsi="Trebuchet MS"/>
                      <w:color w:val="565656"/>
                      <w:sz w:val="20"/>
                      <w:szCs w:val="20"/>
                      <w:lang w:val="en-US" w:eastAsia="nl-BE"/>
                    </w:rPr>
                  </w:pPr>
                  <w:r w:rsidRPr="00BF1E35">
                    <w:rPr>
                      <w:rFonts w:ascii="null" w:hAnsi="null"/>
                      <w:color w:val="565656"/>
                      <w:sz w:val="20"/>
                      <w:szCs w:val="20"/>
                      <w:lang w:val="en-US" w:eastAsia="nl-BE"/>
                    </w:rPr>
                    <w:t>(only departing passengers, flight</w:t>
                  </w:r>
                  <w:r>
                    <w:rPr>
                      <w:rFonts w:ascii="null" w:hAnsi="null"/>
                      <w:color w:val="565656"/>
                      <w:sz w:val="20"/>
                      <w:szCs w:val="20"/>
                      <w:lang w:val="en-US" w:eastAsia="nl-BE"/>
                    </w:rPr>
                    <w:t>s</w:t>
                  </w:r>
                  <w:r w:rsidRPr="00BF1E35">
                    <w:rPr>
                      <w:rFonts w:ascii="null" w:hAnsi="null"/>
                      <w:color w:val="565656"/>
                      <w:sz w:val="20"/>
                      <w:szCs w:val="20"/>
                      <w:lang w:val="en-US" w:eastAsia="nl-BE"/>
                    </w:rPr>
                    <w:t xml:space="preserve"> &gt; 3 ton</w:t>
                  </w:r>
                  <w:r>
                    <w:rPr>
                      <w:rFonts w:ascii="null" w:hAnsi="null"/>
                      <w:color w:val="565656"/>
                      <w:sz w:val="20"/>
                      <w:szCs w:val="20"/>
                      <w:lang w:val="en-US" w:eastAsia="nl-BE"/>
                    </w:rPr>
                    <w:t xml:space="preserve"> MTOW</w:t>
                  </w:r>
                  <w:r w:rsidRPr="00BF1E35">
                    <w:rPr>
                      <w:rFonts w:ascii="null" w:hAnsi="null"/>
                      <w:color w:val="565656"/>
                      <w:sz w:val="20"/>
                      <w:szCs w:val="20"/>
                      <w:lang w:val="en-US" w:eastAsia="nl-BE"/>
                    </w:rPr>
                    <w:t>)</w:t>
                  </w:r>
                </w:p>
              </w:tc>
            </w:tr>
            <w:tr w:rsidR="002622D2" w:rsidRPr="00BF1E35" w:rsidTr="00835AD6">
              <w:trPr>
                <w:tblCellSpacing w:w="0" w:type="dxa"/>
              </w:trPr>
              <w:tc>
                <w:tcPr>
                  <w:tcW w:w="2000" w:type="dxa"/>
                  <w:hideMark/>
                </w:tcPr>
                <w:p w:rsidR="002622D2" w:rsidRPr="00BF1E35" w:rsidRDefault="002622D2" w:rsidP="00835AD6">
                  <w:pPr>
                    <w:rPr>
                      <w:rFonts w:ascii="Trebuchet MS" w:hAnsi="Trebuchet MS"/>
                      <w:color w:val="565656"/>
                      <w:sz w:val="20"/>
                      <w:szCs w:val="20"/>
                      <w:lang w:val="en-US" w:eastAsia="nl-BE"/>
                    </w:rPr>
                  </w:pPr>
                </w:p>
              </w:tc>
              <w:tc>
                <w:tcPr>
                  <w:tcW w:w="2253" w:type="dxa"/>
                  <w:hideMark/>
                </w:tcPr>
                <w:p w:rsidR="002622D2" w:rsidRPr="00BF1E35" w:rsidRDefault="002622D2" w:rsidP="00835AD6">
                  <w:pPr>
                    <w:spacing w:before="100" w:beforeAutospacing="1" w:after="100" w:afterAutospacing="1"/>
                    <w:rPr>
                      <w:rFonts w:ascii="Trebuchet MS" w:hAnsi="Trebuchet MS"/>
                      <w:color w:val="565656"/>
                      <w:sz w:val="20"/>
                      <w:szCs w:val="20"/>
                      <w:lang w:eastAsia="nl-BE"/>
                    </w:rPr>
                  </w:pPr>
                  <w:r w:rsidRPr="00BF1E35">
                    <w:rPr>
                      <w:rFonts w:ascii="null" w:hAnsi="null"/>
                      <w:color w:val="565656"/>
                      <w:sz w:val="20"/>
                      <w:szCs w:val="20"/>
                      <w:lang w:eastAsia="nl-BE"/>
                    </w:rPr>
                    <w:t xml:space="preserve">€ </w:t>
                  </w:r>
                  <w:r>
                    <w:rPr>
                      <w:rFonts w:ascii="null" w:hAnsi="null"/>
                      <w:color w:val="565656"/>
                      <w:sz w:val="20"/>
                      <w:szCs w:val="20"/>
                      <w:lang w:eastAsia="nl-BE"/>
                    </w:rPr>
                    <w:t>6,26</w:t>
                  </w:r>
                  <w:r w:rsidRPr="00BF1E35">
                    <w:rPr>
                      <w:rFonts w:ascii="null" w:hAnsi="null"/>
                      <w:color w:val="565656"/>
                      <w:sz w:val="20"/>
                      <w:szCs w:val="20"/>
                      <w:lang w:eastAsia="nl-BE"/>
                    </w:rPr>
                    <w:t xml:space="preserve"> per passenger</w:t>
                  </w:r>
                </w:p>
              </w:tc>
              <w:tc>
                <w:tcPr>
                  <w:tcW w:w="4819" w:type="dxa"/>
                  <w:hideMark/>
                </w:tcPr>
                <w:p w:rsidR="002622D2"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(only departing passengers, flight</w:t>
                  </w:r>
                  <w:r>
                    <w:rPr>
                      <w:rFonts w:ascii="null" w:hAnsi="null"/>
                      <w:color w:val="565656"/>
                      <w:sz w:val="20"/>
                      <w:szCs w:val="20"/>
                      <w:lang w:val="en-US" w:eastAsia="nl-BE"/>
                    </w:rPr>
                    <w:t>s &lt;=</w:t>
                  </w:r>
                  <w:r w:rsidRPr="00BF1E35">
                    <w:rPr>
                      <w:rFonts w:ascii="null" w:hAnsi="null"/>
                      <w:color w:val="565656"/>
                      <w:sz w:val="20"/>
                      <w:szCs w:val="20"/>
                      <w:lang w:val="en-US" w:eastAsia="nl-BE"/>
                    </w:rPr>
                    <w:t xml:space="preserve"> 3 ton</w:t>
                  </w:r>
                  <w:r>
                    <w:rPr>
                      <w:rFonts w:ascii="null" w:hAnsi="null"/>
                      <w:color w:val="565656"/>
                      <w:sz w:val="20"/>
                      <w:szCs w:val="20"/>
                      <w:lang w:val="en-US" w:eastAsia="nl-BE"/>
                    </w:rPr>
                    <w:t xml:space="preserve"> MTOW)</w:t>
                  </w:r>
                </w:p>
                <w:p w:rsidR="002622D2" w:rsidRPr="00BF1E35" w:rsidRDefault="002622D2" w:rsidP="00835AD6">
                  <w:pPr>
                    <w:spacing w:before="100" w:beforeAutospacing="1" w:after="100" w:afterAutospacing="1"/>
                    <w:rPr>
                      <w:rFonts w:ascii="Trebuchet MS" w:hAnsi="Trebuchet MS"/>
                      <w:color w:val="565656"/>
                      <w:sz w:val="20"/>
                      <w:szCs w:val="20"/>
                      <w:lang w:val="en-US" w:eastAsia="nl-BE"/>
                    </w:rPr>
                  </w:pPr>
                </w:p>
              </w:tc>
            </w:tr>
            <w:tr w:rsidR="002622D2" w:rsidRPr="00BF1E35" w:rsidTr="00835AD6">
              <w:trPr>
                <w:tblCellSpacing w:w="0" w:type="dxa"/>
              </w:trPr>
              <w:tc>
                <w:tcPr>
                  <w:tcW w:w="2000" w:type="dxa"/>
                  <w:hideMark/>
                </w:tcPr>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TRANSFER fee:</w:t>
                  </w:r>
                </w:p>
              </w:tc>
              <w:tc>
                <w:tcPr>
                  <w:tcW w:w="2253" w:type="dxa"/>
                  <w:hideMark/>
                </w:tcPr>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€ 8</w:t>
                  </w:r>
                  <w:r>
                    <w:rPr>
                      <w:rFonts w:ascii="null" w:hAnsi="null"/>
                      <w:color w:val="565656"/>
                      <w:sz w:val="20"/>
                      <w:szCs w:val="20"/>
                      <w:lang w:val="en-US" w:eastAsia="nl-BE"/>
                    </w:rPr>
                    <w:t>,35</w:t>
                  </w:r>
                  <w:r w:rsidRPr="00BF1E35">
                    <w:rPr>
                      <w:rFonts w:ascii="null" w:hAnsi="null"/>
                      <w:color w:val="565656"/>
                      <w:sz w:val="20"/>
                      <w:szCs w:val="20"/>
                      <w:lang w:val="en-US" w:eastAsia="nl-BE"/>
                    </w:rPr>
                    <w:t xml:space="preserve"> per passenger</w:t>
                  </w:r>
                </w:p>
              </w:tc>
              <w:tc>
                <w:tcPr>
                  <w:tcW w:w="4819" w:type="dxa"/>
                  <w:hideMark/>
                </w:tcPr>
                <w:p w:rsidR="002622D2"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t xml:space="preserve">A transfer passenger is a passenger whose routing is mentioned on one air ticket and whose onward journey continues on a connecting flight within 24 hours on the same calendar day of landing at </w:t>
                  </w:r>
                  <w:r>
                    <w:rPr>
                      <w:rFonts w:ascii="null" w:hAnsi="null"/>
                      <w:color w:val="565656"/>
                      <w:sz w:val="20"/>
                      <w:szCs w:val="20"/>
                      <w:lang w:val="en-US" w:eastAsia="nl-BE"/>
                    </w:rPr>
                    <w:t>Antwerp</w:t>
                  </w:r>
                  <w:r w:rsidRPr="00BF1E35">
                    <w:rPr>
                      <w:rFonts w:ascii="null" w:hAnsi="null"/>
                      <w:color w:val="565656"/>
                      <w:sz w:val="20"/>
                      <w:szCs w:val="20"/>
                      <w:lang w:val="en-US" w:eastAsia="nl-BE"/>
                    </w:rPr>
                    <w:t xml:space="preserve"> Airport, but not to the country of origin.</w:t>
                  </w:r>
                </w:p>
                <w:p w:rsidR="002622D2" w:rsidRPr="00BF1E35" w:rsidRDefault="002622D2" w:rsidP="00835AD6">
                  <w:pPr>
                    <w:spacing w:before="100" w:beforeAutospacing="1" w:after="100" w:afterAutospacing="1"/>
                    <w:rPr>
                      <w:rFonts w:ascii="null" w:hAnsi="null"/>
                      <w:color w:val="565656"/>
                      <w:sz w:val="20"/>
                      <w:szCs w:val="20"/>
                      <w:lang w:val="en-US" w:eastAsia="nl-BE"/>
                    </w:rPr>
                  </w:pPr>
                </w:p>
              </w:tc>
            </w:tr>
          </w:tbl>
          <w:p w:rsidR="002622D2" w:rsidRDefault="002622D2" w:rsidP="00835AD6">
            <w:pPr>
              <w:spacing w:before="100" w:beforeAutospacing="1" w:after="100" w:afterAutospacing="1"/>
              <w:rPr>
                <w:rFonts w:ascii="null" w:hAnsi="null"/>
                <w:color w:val="565656"/>
                <w:sz w:val="20"/>
                <w:szCs w:val="20"/>
                <w:lang w:val="en-US" w:eastAsia="nl-BE"/>
              </w:rPr>
            </w:pPr>
            <w:r>
              <w:rPr>
                <w:rFonts w:ascii="null" w:hAnsi="null"/>
                <w:color w:val="565656"/>
                <w:sz w:val="20"/>
                <w:szCs w:val="20"/>
                <w:lang w:val="en-US" w:eastAsia="nl-BE"/>
              </w:rPr>
              <w:t>Departing from BUSINESS TERMINAL: € 16,70 + € 7,12</w:t>
            </w:r>
          </w:p>
          <w:p w:rsidR="002622D2" w:rsidRPr="00BF1E35" w:rsidRDefault="002622D2" w:rsidP="00835AD6">
            <w:pPr>
              <w:spacing w:before="100" w:beforeAutospacing="1" w:after="100" w:afterAutospacing="1"/>
              <w:rPr>
                <w:rFonts w:ascii="null" w:hAnsi="null"/>
                <w:color w:val="565656"/>
                <w:sz w:val="20"/>
                <w:szCs w:val="20"/>
                <w:lang w:val="en-US" w:eastAsia="nl-BE"/>
              </w:rPr>
            </w:pPr>
            <w:r w:rsidRPr="00BF1E35">
              <w:rPr>
                <w:rFonts w:ascii="null" w:hAnsi="null"/>
                <w:color w:val="565656"/>
                <w:sz w:val="20"/>
                <w:szCs w:val="20"/>
                <w:lang w:val="en-US" w:eastAsia="nl-BE"/>
              </w:rPr>
              <w:lastRenderedPageBreak/>
              <w:t>Children -2 years old: no fee</w:t>
            </w:r>
          </w:p>
          <w:p w:rsidR="002622D2" w:rsidRPr="00BF1E35" w:rsidRDefault="002622D2" w:rsidP="00835AD6">
            <w:pPr>
              <w:pStyle w:val="Default"/>
              <w:rPr>
                <w:rFonts w:ascii="null" w:eastAsia="Times New Roman" w:hAnsi="null" w:cs="Times New Roman"/>
                <w:color w:val="565656"/>
                <w:sz w:val="20"/>
                <w:szCs w:val="20"/>
                <w:lang w:val="en-US" w:eastAsia="nl-BE"/>
              </w:rPr>
            </w:pPr>
            <w:r w:rsidRPr="00BF1E35">
              <w:rPr>
                <w:rFonts w:ascii="null" w:hAnsi="null"/>
                <w:color w:val="565656"/>
                <w:sz w:val="20"/>
                <w:szCs w:val="20"/>
                <w:lang w:val="en-US" w:eastAsia="nl-BE"/>
              </w:rPr>
              <w:br/>
            </w:r>
            <w:r w:rsidRPr="00BF1E35">
              <w:rPr>
                <w:rFonts w:ascii="null" w:eastAsia="Times New Roman" w:hAnsi="null" w:cs="Times New Roman"/>
                <w:color w:val="565656"/>
                <w:sz w:val="20"/>
                <w:szCs w:val="20"/>
                <w:lang w:val="en-US" w:eastAsia="nl-BE"/>
              </w:rPr>
              <w:t xml:space="preserve">ARRIVAL: FREE of charge </w:t>
            </w:r>
          </w:p>
          <w:p w:rsidR="002622D2" w:rsidRPr="00BF1E35" w:rsidRDefault="002622D2" w:rsidP="00835AD6">
            <w:pPr>
              <w:pStyle w:val="Default"/>
              <w:rPr>
                <w:rFonts w:ascii="null" w:eastAsia="Times New Roman" w:hAnsi="null" w:cs="Times New Roman"/>
                <w:color w:val="565656"/>
                <w:sz w:val="20"/>
                <w:szCs w:val="20"/>
                <w:lang w:val="en-US" w:eastAsia="nl-BE"/>
              </w:rPr>
            </w:pPr>
          </w:p>
          <w:p w:rsidR="002622D2" w:rsidRDefault="002622D2" w:rsidP="00835AD6">
            <w:pPr>
              <w:pStyle w:val="Default"/>
              <w:rPr>
                <w:rFonts w:ascii="null" w:eastAsia="Times New Roman" w:hAnsi="null" w:cs="Times New Roman"/>
                <w:color w:val="565656"/>
                <w:sz w:val="20"/>
                <w:szCs w:val="20"/>
                <w:lang w:val="en-US" w:eastAsia="nl-BE"/>
              </w:rPr>
            </w:pPr>
            <w:r w:rsidRPr="00BF1E35">
              <w:rPr>
                <w:rFonts w:ascii="null" w:eastAsia="Times New Roman" w:hAnsi="null" w:cs="Times New Roman"/>
                <w:color w:val="565656"/>
                <w:sz w:val="20"/>
                <w:szCs w:val="20"/>
                <w:lang w:val="en-US" w:eastAsia="nl-BE"/>
              </w:rPr>
              <w:t xml:space="preserve">SECURITY: included </w:t>
            </w:r>
          </w:p>
          <w:p w:rsidR="002622D2" w:rsidRDefault="002622D2" w:rsidP="00835AD6">
            <w:pPr>
              <w:pStyle w:val="Default"/>
              <w:rPr>
                <w:rFonts w:ascii="null" w:eastAsia="Times New Roman" w:hAnsi="null" w:cs="Times New Roman"/>
                <w:color w:val="565656"/>
                <w:sz w:val="20"/>
                <w:szCs w:val="20"/>
                <w:lang w:val="en-US" w:eastAsia="nl-BE"/>
              </w:rPr>
            </w:pPr>
          </w:p>
          <w:p w:rsidR="002622D2" w:rsidRDefault="002622D2" w:rsidP="00835AD6">
            <w:pPr>
              <w:pStyle w:val="Default"/>
              <w:rPr>
                <w:rFonts w:ascii="null" w:eastAsia="Times New Roman" w:hAnsi="null" w:cs="Times New Roman"/>
                <w:color w:val="565656"/>
                <w:sz w:val="20"/>
                <w:szCs w:val="20"/>
                <w:lang w:val="en-US" w:eastAsia="nl-BE"/>
              </w:rPr>
            </w:pPr>
            <w:r w:rsidRPr="00670BA1">
              <w:rPr>
                <w:rFonts w:ascii="null" w:eastAsia="Times New Roman" w:hAnsi="null" w:cs="Times New Roman"/>
                <w:color w:val="565656"/>
                <w:sz w:val="20"/>
                <w:szCs w:val="20"/>
                <w:lang w:val="en-US" w:eastAsia="nl-BE"/>
              </w:rPr>
              <w:t>PRM charge : The PRM charge (for the assistance of passengers</w:t>
            </w:r>
            <w:r>
              <w:rPr>
                <w:rFonts w:ascii="null" w:eastAsia="Times New Roman" w:hAnsi="null" w:cs="Times New Roman"/>
                <w:color w:val="565656"/>
                <w:sz w:val="20"/>
                <w:szCs w:val="20"/>
                <w:lang w:val="en-US" w:eastAsia="nl-BE"/>
              </w:rPr>
              <w:t xml:space="preserve"> with reduced mobility) of €0.46</w:t>
            </w:r>
            <w:r w:rsidRPr="00670BA1">
              <w:rPr>
                <w:rFonts w:ascii="null" w:eastAsia="Times New Roman" w:hAnsi="null" w:cs="Times New Roman"/>
                <w:color w:val="565656"/>
                <w:sz w:val="20"/>
                <w:szCs w:val="20"/>
                <w:lang w:val="en-US" w:eastAsia="nl-BE"/>
              </w:rPr>
              <w:t xml:space="preserve"> applies to all departing passengers (originating, transfer and transit departing passengers (leaving the aircraft)).</w:t>
            </w:r>
          </w:p>
          <w:p w:rsidR="002622D2" w:rsidRDefault="002622D2" w:rsidP="00835AD6">
            <w:pPr>
              <w:pStyle w:val="Default"/>
              <w:rPr>
                <w:rFonts w:ascii="null" w:eastAsia="Times New Roman" w:hAnsi="null" w:cs="Times New Roman"/>
                <w:color w:val="565656"/>
                <w:sz w:val="20"/>
                <w:szCs w:val="20"/>
                <w:lang w:val="en-US" w:eastAsia="nl-BE"/>
              </w:rPr>
            </w:pPr>
            <w:r w:rsidRPr="00670BA1">
              <w:rPr>
                <w:rFonts w:ascii="null" w:eastAsia="Times New Roman" w:hAnsi="null" w:cs="Times New Roman"/>
                <w:color w:val="565656"/>
                <w:sz w:val="20"/>
                <w:szCs w:val="20"/>
                <w:lang w:val="en-US" w:eastAsia="nl-BE"/>
              </w:rPr>
              <w:t xml:space="preserve"> Crew on duty and children under 2 years are exempted</w:t>
            </w:r>
          </w:p>
          <w:p w:rsidR="002622D2" w:rsidRPr="007556C4" w:rsidRDefault="002622D2" w:rsidP="00835AD6">
            <w:pPr>
              <w:pStyle w:val="Default"/>
              <w:rPr>
                <w:rFonts w:ascii="null" w:eastAsia="Times New Roman" w:hAnsi="null" w:cs="Times New Roman"/>
                <w:color w:val="565656"/>
                <w:sz w:val="20"/>
                <w:szCs w:val="20"/>
                <w:lang w:val="en-US" w:eastAsia="nl-BE"/>
              </w:rPr>
            </w:pPr>
          </w:p>
        </w:tc>
      </w:tr>
    </w:tbl>
    <w:p w:rsidR="002622D2" w:rsidRPr="00A85723" w:rsidRDefault="002622D2" w:rsidP="002622D2">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A85723">
        <w:rPr>
          <w:rFonts w:ascii="Trebuchet MS" w:hAnsi="Trebuchet MS"/>
          <w:b/>
          <w:bCs/>
          <w:color w:val="1D4BB2"/>
          <w:kern w:val="36"/>
          <w:lang w:val="en-US" w:eastAsia="nl-BE"/>
        </w:rPr>
        <w:lastRenderedPageBreak/>
        <w:t>INCENTIVES FOR A NEW DESTINATION</w:t>
      </w:r>
    </w:p>
    <w:p w:rsidR="002622D2" w:rsidRPr="00670BA1" w:rsidRDefault="002622D2" w:rsidP="002622D2">
      <w:pPr>
        <w:pStyle w:val="broodtekst"/>
        <w:spacing w:after="0" w:afterAutospacing="0"/>
        <w:rPr>
          <w:rFonts w:cs="Verdana"/>
          <w:lang w:val="en-US" w:eastAsia="nl-BE"/>
        </w:rPr>
      </w:pPr>
    </w:p>
    <w:p w:rsidR="002622D2" w:rsidRPr="00A85723" w:rsidRDefault="002622D2" w:rsidP="002622D2">
      <w:pPr>
        <w:pStyle w:val="Default"/>
        <w:rPr>
          <w:rFonts w:ascii="Trebuchet MS" w:eastAsia="Times New Roman" w:hAnsi="Trebuchet MS" w:cs="Times New Roman"/>
          <w:color w:val="565656"/>
          <w:sz w:val="20"/>
          <w:szCs w:val="20"/>
          <w:lang w:val="en-US" w:eastAsia="nl-BE"/>
        </w:rPr>
      </w:pPr>
      <w:r w:rsidRPr="00A85723">
        <w:rPr>
          <w:rFonts w:ascii="Trebuchet MS" w:eastAsia="Times New Roman" w:hAnsi="Trebuchet MS" w:cs="Times New Roman"/>
          <w:color w:val="565656"/>
          <w:sz w:val="20"/>
          <w:szCs w:val="20"/>
          <w:lang w:val="en-US" w:eastAsia="nl-BE"/>
        </w:rPr>
        <w:t>LEM Antwerp NV offers an incentive scheme for new schedule routes to encourage users to develop their services at Antwerp International Airport.</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The definition of ‘launching of a new route’ means that the airline operates a route</w:t>
      </w:r>
      <w:r>
        <w:rPr>
          <w:rFonts w:ascii="Trebuchet MS" w:hAnsi="Trebuchet MS"/>
          <w:color w:val="565656"/>
          <w:sz w:val="20"/>
          <w:szCs w:val="20"/>
          <w:lang w:val="en-US" w:eastAsia="nl-BE"/>
        </w:rPr>
        <w:t xml:space="preserve"> </w:t>
      </w:r>
      <w:r w:rsidRPr="00A85723">
        <w:rPr>
          <w:rFonts w:ascii="Trebuchet MS" w:hAnsi="Trebuchet MS"/>
          <w:color w:val="565656"/>
          <w:sz w:val="20"/>
          <w:szCs w:val="20"/>
          <w:lang w:val="en-US" w:eastAsia="nl-BE"/>
        </w:rPr>
        <w:t>which was not scheduled/operated by the airline at Antwerp International Airport for at least 1 year preceding the intended start of (re)launching this route or 2 years for a carrier who already flew on the route</w:t>
      </w:r>
      <w:r>
        <w:rPr>
          <w:rFonts w:ascii="Trebuchet MS" w:hAnsi="Trebuchet MS"/>
          <w:color w:val="565656"/>
          <w:sz w:val="20"/>
          <w:szCs w:val="20"/>
          <w:lang w:val="en-US" w:eastAsia="nl-BE"/>
        </w:rPr>
        <w:t>.</w:t>
      </w: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The term “airline” refers to the airline itself or one of its subsidiaries, or an airline belonging to the same group or with links such as a commercial agreement (notably a franchise or code share to the destination in question, etc).</w:t>
      </w: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 xml:space="preserve"> The new route must be operated as a "scheduled flight". The new route must operate at least twice a week for a minimum of </w:t>
      </w:r>
      <w:r>
        <w:rPr>
          <w:rFonts w:ascii="Trebuchet MS" w:hAnsi="Trebuchet MS"/>
          <w:color w:val="565656"/>
          <w:sz w:val="20"/>
          <w:szCs w:val="20"/>
          <w:lang w:val="en-US" w:eastAsia="nl-BE"/>
        </w:rPr>
        <w:t>the IATA season.</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 xml:space="preserve">The new destination scheme for passenger operations is: </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pStyle w:val="Lijstalinea"/>
        <w:numPr>
          <w:ilvl w:val="0"/>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First year :</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50% rebate on landing &amp; take-off charges</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50% rebate on passenger charges</w:t>
      </w:r>
    </w:p>
    <w:p w:rsidR="002622D2" w:rsidRPr="00A85723" w:rsidRDefault="002622D2" w:rsidP="002622D2">
      <w:pPr>
        <w:autoSpaceDE w:val="0"/>
        <w:autoSpaceDN w:val="0"/>
        <w:adjustRightInd w:val="0"/>
        <w:ind w:left="1080"/>
        <w:rPr>
          <w:rFonts w:ascii="Trebuchet MS" w:hAnsi="Trebuchet MS"/>
          <w:color w:val="565656"/>
          <w:sz w:val="20"/>
          <w:szCs w:val="20"/>
          <w:lang w:val="en-US" w:eastAsia="nl-BE"/>
        </w:rPr>
      </w:pPr>
    </w:p>
    <w:p w:rsidR="002622D2" w:rsidRPr="00A85723" w:rsidRDefault="002622D2" w:rsidP="002622D2">
      <w:pPr>
        <w:pStyle w:val="Lijstalinea"/>
        <w:numPr>
          <w:ilvl w:val="0"/>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Second year</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25% rebate on landing &amp; take-off charges</w:t>
      </w:r>
    </w:p>
    <w:p w:rsidR="002622D2" w:rsidRPr="00A85723" w:rsidRDefault="002622D2" w:rsidP="002622D2">
      <w:pPr>
        <w:pStyle w:val="Lijstalinea"/>
        <w:numPr>
          <w:ilvl w:val="1"/>
          <w:numId w:val="1"/>
        </w:numPr>
        <w:autoSpaceDE w:val="0"/>
        <w:autoSpaceDN w:val="0"/>
        <w:adjustRightInd w:val="0"/>
        <w:spacing w:after="0" w:line="240" w:lineRule="auto"/>
        <w:rPr>
          <w:rFonts w:ascii="Trebuchet MS" w:eastAsia="Times New Roman" w:hAnsi="Trebuchet MS"/>
          <w:color w:val="565656"/>
          <w:sz w:val="20"/>
          <w:szCs w:val="20"/>
          <w:lang w:val="en-US" w:eastAsia="nl-BE"/>
        </w:rPr>
      </w:pPr>
      <w:r w:rsidRPr="00A85723">
        <w:rPr>
          <w:rFonts w:ascii="Trebuchet MS" w:eastAsia="Times New Roman" w:hAnsi="Trebuchet MS"/>
          <w:color w:val="565656"/>
          <w:sz w:val="20"/>
          <w:szCs w:val="20"/>
          <w:lang w:val="en-US" w:eastAsia="nl-BE"/>
        </w:rPr>
        <w:t>25% rebate on passenger charges</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The period of reduced fees starts on the first day of operation of the new route. The sliding scale is applied on the anniversaries of the start-up date.</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pStyle w:val="Default"/>
        <w:rPr>
          <w:rFonts w:ascii="Trebuchet MS" w:eastAsia="Times New Roman" w:hAnsi="Trebuchet MS" w:cs="Times New Roman"/>
          <w:color w:val="565656"/>
          <w:sz w:val="20"/>
          <w:szCs w:val="20"/>
          <w:lang w:val="en-US" w:eastAsia="nl-BE"/>
        </w:rPr>
      </w:pPr>
      <w:r w:rsidRPr="00A85723">
        <w:rPr>
          <w:rFonts w:ascii="Trebuchet MS" w:eastAsia="Times New Roman" w:hAnsi="Trebuchet MS" w:cs="Times New Roman"/>
          <w:color w:val="565656"/>
          <w:sz w:val="20"/>
          <w:szCs w:val="20"/>
          <w:lang w:val="en-US" w:eastAsia="nl-BE"/>
        </w:rPr>
        <w:t>To benefit from the incentive, the Carrier will notify LEM ANR in writing and will give the route schedule in order for LEM ANR to validate the benefit of the incentive granted.</w:t>
      </w:r>
    </w:p>
    <w:p w:rsidR="002622D2" w:rsidRPr="00A85723" w:rsidRDefault="002622D2" w:rsidP="002622D2">
      <w:pPr>
        <w:pStyle w:val="Default"/>
        <w:rPr>
          <w:rFonts w:ascii="Trebuchet MS" w:eastAsia="Times New Roman" w:hAnsi="Trebuchet MS" w:cs="Times New Roman"/>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If the route is suspended for a season and then starts up again, the sliding-scale process will apply as if the route had not been suspended. I.e. The clock keeps ticking throughout the suspension period.</w:t>
      </w:r>
    </w:p>
    <w:p w:rsidR="002622D2" w:rsidRPr="00A85723" w:rsidRDefault="002622D2" w:rsidP="002622D2">
      <w:pPr>
        <w:autoSpaceDE w:val="0"/>
        <w:autoSpaceDN w:val="0"/>
        <w:adjustRightInd w:val="0"/>
        <w:rPr>
          <w:rFonts w:ascii="Trebuchet MS" w:hAnsi="Trebuchet MS"/>
          <w:color w:val="565656"/>
          <w:sz w:val="20"/>
          <w:szCs w:val="20"/>
          <w:lang w:val="en-US" w:eastAsia="nl-BE"/>
        </w:rPr>
      </w:pPr>
    </w:p>
    <w:p w:rsidR="002622D2" w:rsidRPr="00A85723" w:rsidRDefault="002622D2" w:rsidP="002622D2">
      <w:pPr>
        <w:autoSpaceDE w:val="0"/>
        <w:autoSpaceDN w:val="0"/>
        <w:adjustRightInd w:val="0"/>
        <w:rPr>
          <w:rFonts w:ascii="Trebuchet MS" w:hAnsi="Trebuchet MS"/>
          <w:color w:val="565656"/>
          <w:sz w:val="20"/>
          <w:szCs w:val="20"/>
          <w:lang w:val="en-US" w:eastAsia="nl-BE"/>
        </w:rPr>
      </w:pPr>
      <w:r w:rsidRPr="00A85723">
        <w:rPr>
          <w:rFonts w:ascii="Trebuchet MS" w:hAnsi="Trebuchet MS"/>
          <w:color w:val="565656"/>
          <w:sz w:val="20"/>
          <w:szCs w:val="20"/>
          <w:lang w:val="en-US" w:eastAsia="nl-BE"/>
        </w:rPr>
        <w:t>If the above conditions are not met during the first two years of operation, the carrier will lose the benefits of the measure and will be invoiced for exonerated amounts.</w:t>
      </w:r>
    </w:p>
    <w:p w:rsidR="002622D2" w:rsidRPr="00BF1E35" w:rsidRDefault="002622D2" w:rsidP="002622D2">
      <w:pPr>
        <w:pBdr>
          <w:bottom w:val="single" w:sz="6" w:space="8" w:color="8897BA"/>
        </w:pBdr>
        <w:spacing w:before="100" w:beforeAutospacing="1" w:after="100" w:afterAutospacing="1"/>
        <w:outlineLvl w:val="0"/>
        <w:rPr>
          <w:rFonts w:ascii="Trebuchet MS" w:hAnsi="Trebuchet MS"/>
          <w:b/>
          <w:bCs/>
          <w:color w:val="1D4BB2"/>
          <w:kern w:val="36"/>
          <w:lang w:val="en-US" w:eastAsia="nl-BE"/>
        </w:rPr>
      </w:pPr>
      <w:r w:rsidRPr="00BF1E35">
        <w:rPr>
          <w:rFonts w:ascii="Trebuchet MS" w:hAnsi="Trebuchet MS"/>
          <w:b/>
          <w:bCs/>
          <w:color w:val="1D4BB2"/>
          <w:kern w:val="36"/>
          <w:lang w:val="en-US" w:eastAsia="nl-BE"/>
        </w:rPr>
        <w:lastRenderedPageBreak/>
        <w:t>GROUND HANDLING FEE</w:t>
      </w:r>
    </w:p>
    <w:p w:rsidR="002622D2" w:rsidRDefault="002622D2" w:rsidP="002622D2">
      <w:pPr>
        <w:autoSpaceDE w:val="0"/>
        <w:autoSpaceDN w:val="0"/>
        <w:adjustRightInd w:val="0"/>
        <w:rPr>
          <w:rFonts w:ascii="Verdana" w:hAnsi="Verdana" w:cs="Verdana"/>
          <w:sz w:val="17"/>
          <w:szCs w:val="17"/>
          <w:lang w:val="en-US"/>
        </w:rPr>
      </w:pPr>
    </w:p>
    <w:p w:rsidR="002622D2" w:rsidRDefault="002622D2" w:rsidP="002622D2">
      <w:pPr>
        <w:autoSpaceDE w:val="0"/>
        <w:autoSpaceDN w:val="0"/>
        <w:adjustRightInd w:val="0"/>
        <w:rPr>
          <w:rFonts w:ascii="Verdana" w:hAnsi="Verdana" w:cs="Verdana"/>
          <w:sz w:val="17"/>
          <w:szCs w:val="17"/>
          <w:lang w:val="en-US"/>
        </w:rPr>
      </w:pPr>
      <w:r w:rsidRPr="00EC4BB7">
        <w:rPr>
          <w:rFonts w:ascii="Verdana" w:hAnsi="Verdana" w:cs="Verdana"/>
          <w:sz w:val="17"/>
          <w:szCs w:val="17"/>
          <w:lang w:val="en-US"/>
        </w:rPr>
        <w:t xml:space="preserve">The ground handling fee </w:t>
      </w:r>
      <w:r>
        <w:rPr>
          <w:rFonts w:ascii="Verdana" w:hAnsi="Verdana" w:cs="Verdana"/>
          <w:sz w:val="17"/>
          <w:szCs w:val="17"/>
          <w:lang w:val="en-US"/>
        </w:rPr>
        <w:t xml:space="preserve">exists of a yearly fixed fee of € 3.132 and </w:t>
      </w:r>
      <w:r w:rsidRPr="00EC4BB7">
        <w:rPr>
          <w:rFonts w:ascii="Verdana" w:hAnsi="Verdana" w:cs="Verdana"/>
          <w:sz w:val="17"/>
          <w:szCs w:val="17"/>
          <w:lang w:val="en-US"/>
        </w:rPr>
        <w:t>€</w:t>
      </w:r>
      <w:r>
        <w:rPr>
          <w:rFonts w:ascii="Verdana" w:hAnsi="Verdana" w:cs="Verdana"/>
          <w:sz w:val="17"/>
          <w:szCs w:val="17"/>
          <w:lang w:val="en-US"/>
        </w:rPr>
        <w:t xml:space="preserve"> </w:t>
      </w:r>
      <w:r w:rsidRPr="00EC4BB7">
        <w:rPr>
          <w:rFonts w:ascii="Verdana" w:hAnsi="Verdana" w:cs="Verdana"/>
          <w:sz w:val="17"/>
          <w:szCs w:val="17"/>
          <w:lang w:val="en-US"/>
        </w:rPr>
        <w:t>0</w:t>
      </w:r>
      <w:r>
        <w:rPr>
          <w:rFonts w:ascii="Verdana" w:hAnsi="Verdana" w:cs="Verdana"/>
          <w:sz w:val="17"/>
          <w:szCs w:val="17"/>
          <w:lang w:val="en-US"/>
        </w:rPr>
        <w:t>,</w:t>
      </w:r>
      <w:r w:rsidRPr="00EC4BB7">
        <w:rPr>
          <w:rFonts w:ascii="Verdana" w:hAnsi="Verdana" w:cs="Verdana"/>
          <w:sz w:val="17"/>
          <w:szCs w:val="17"/>
          <w:lang w:val="en-US"/>
        </w:rPr>
        <w:t>3</w:t>
      </w:r>
      <w:r>
        <w:rPr>
          <w:rFonts w:ascii="Verdana" w:hAnsi="Verdana" w:cs="Verdana"/>
          <w:sz w:val="17"/>
          <w:szCs w:val="17"/>
          <w:lang w:val="en-US"/>
        </w:rPr>
        <w:t>7</w:t>
      </w:r>
      <w:r w:rsidRPr="00EC4BB7">
        <w:rPr>
          <w:rFonts w:ascii="Verdana" w:hAnsi="Verdana" w:cs="Verdana"/>
          <w:sz w:val="17"/>
          <w:szCs w:val="17"/>
          <w:lang w:val="en-US"/>
        </w:rPr>
        <w:t xml:space="preserve"> per </w:t>
      </w:r>
      <w:r>
        <w:rPr>
          <w:rFonts w:ascii="Verdana" w:hAnsi="Verdana" w:cs="Verdana"/>
          <w:sz w:val="17"/>
          <w:szCs w:val="17"/>
          <w:lang w:val="en-US"/>
        </w:rPr>
        <w:t>ton per MTOW ( per turnaround)</w:t>
      </w:r>
      <w:r w:rsidRPr="00EC4BB7">
        <w:rPr>
          <w:rFonts w:ascii="Verdana" w:hAnsi="Verdana" w:cs="Verdana"/>
          <w:sz w:val="17"/>
          <w:szCs w:val="17"/>
          <w:lang w:val="en-US"/>
        </w:rPr>
        <w:t xml:space="preserve">. This fee is invoiced to the handling companies </w:t>
      </w:r>
    </w:p>
    <w:p w:rsidR="002622D2" w:rsidRDefault="002622D2" w:rsidP="002622D2">
      <w:pPr>
        <w:autoSpaceDE w:val="0"/>
        <w:autoSpaceDN w:val="0"/>
        <w:adjustRightInd w:val="0"/>
        <w:rPr>
          <w:rFonts w:ascii="Verdana" w:hAnsi="Verdana" w:cs="Verdana"/>
          <w:sz w:val="17"/>
          <w:szCs w:val="17"/>
          <w:lang w:val="en-US"/>
        </w:rPr>
      </w:pPr>
    </w:p>
    <w:p w:rsidR="002622D2" w:rsidRPr="00EC4BB7" w:rsidRDefault="002622D2" w:rsidP="002622D2">
      <w:pPr>
        <w:autoSpaceDE w:val="0"/>
        <w:autoSpaceDN w:val="0"/>
        <w:adjustRightInd w:val="0"/>
        <w:rPr>
          <w:rFonts w:ascii="Verdana" w:hAnsi="Verdana" w:cs="Verdana"/>
          <w:sz w:val="17"/>
          <w:szCs w:val="17"/>
          <w:lang w:val="en-US"/>
        </w:rPr>
      </w:pPr>
    </w:p>
    <w:p w:rsidR="002622D2" w:rsidRDefault="002622D2" w:rsidP="002622D2">
      <w:pPr>
        <w:pStyle w:val="Default"/>
        <w:rPr>
          <w:rFonts w:ascii="Verdana" w:eastAsia="Times New Roman" w:hAnsi="Verdana" w:cs="Times New Roman"/>
          <w:b/>
          <w:bCs/>
          <w:color w:val="777DAA"/>
          <w:sz w:val="18"/>
          <w:szCs w:val="18"/>
          <w:lang w:val="en-US" w:eastAsia="nl-NL"/>
        </w:rPr>
      </w:pPr>
      <w:r w:rsidRPr="00D075A7">
        <w:rPr>
          <w:rFonts w:ascii="Verdana" w:eastAsia="Times New Roman" w:hAnsi="Verdana" w:cs="Times New Roman"/>
          <w:b/>
          <w:bCs/>
          <w:color w:val="777DAA"/>
          <w:sz w:val="18"/>
          <w:szCs w:val="18"/>
          <w:lang w:val="en-US" w:eastAsia="nl-NL"/>
        </w:rPr>
        <w:t>All airport fees are subject to a yearly indexation.</w:t>
      </w:r>
    </w:p>
    <w:p w:rsidR="002622D2" w:rsidRPr="0073743C" w:rsidRDefault="002622D2" w:rsidP="002622D2">
      <w:pPr>
        <w:pStyle w:val="Default"/>
        <w:rPr>
          <w:rFonts w:ascii="Verdana" w:eastAsia="Times New Roman" w:hAnsi="Verdana" w:cs="Times New Roman"/>
          <w:b/>
          <w:bCs/>
          <w:color w:val="777DAA"/>
          <w:sz w:val="18"/>
          <w:szCs w:val="18"/>
          <w:lang w:val="en-US" w:eastAsia="nl-NL"/>
        </w:rPr>
      </w:pPr>
      <w:r w:rsidRPr="0073743C">
        <w:rPr>
          <w:rFonts w:ascii="Verdana" w:eastAsia="Times New Roman" w:hAnsi="Verdana" w:cs="Times New Roman"/>
          <w:b/>
          <w:bCs/>
          <w:color w:val="777DAA"/>
          <w:sz w:val="18"/>
          <w:szCs w:val="18"/>
          <w:lang w:val="en-US" w:eastAsia="nl-NL"/>
        </w:rPr>
        <w:t>viz. the index of consumer prices for the month of January in the year 201</w:t>
      </w:r>
      <w:r>
        <w:rPr>
          <w:rFonts w:ascii="Verdana" w:eastAsia="Times New Roman" w:hAnsi="Verdana" w:cs="Times New Roman"/>
          <w:b/>
          <w:bCs/>
          <w:color w:val="777DAA"/>
          <w:sz w:val="18"/>
          <w:szCs w:val="18"/>
          <w:lang w:val="en-US" w:eastAsia="nl-NL"/>
        </w:rPr>
        <w:t>9</w:t>
      </w:r>
      <w:r w:rsidRPr="0073743C">
        <w:rPr>
          <w:rFonts w:ascii="Verdana" w:eastAsia="Times New Roman" w:hAnsi="Verdana" w:cs="Times New Roman"/>
          <w:b/>
          <w:bCs/>
          <w:color w:val="777DAA"/>
          <w:sz w:val="18"/>
          <w:szCs w:val="18"/>
          <w:lang w:val="en-US" w:eastAsia="nl-NL"/>
        </w:rPr>
        <w:t xml:space="preserve"> ( base 2013)</w:t>
      </w:r>
    </w:p>
    <w:p w:rsidR="002622D2" w:rsidRPr="00D075A7" w:rsidRDefault="002622D2" w:rsidP="002622D2">
      <w:pPr>
        <w:pStyle w:val="Default"/>
        <w:rPr>
          <w:rFonts w:ascii="Verdana" w:eastAsia="Times New Roman" w:hAnsi="Verdana" w:cs="Times New Roman"/>
          <w:b/>
          <w:bCs/>
          <w:color w:val="777DAA"/>
          <w:sz w:val="18"/>
          <w:szCs w:val="18"/>
          <w:lang w:val="en-US" w:eastAsia="nl-NL"/>
        </w:rPr>
      </w:pPr>
    </w:p>
    <w:p w:rsidR="002622D2" w:rsidRDefault="002622D2" w:rsidP="002622D2">
      <w:pPr>
        <w:pStyle w:val="Default"/>
        <w:rPr>
          <w:rFonts w:ascii="Verdana" w:eastAsia="Times New Roman" w:hAnsi="Verdana" w:cs="Times New Roman"/>
          <w:b/>
          <w:bCs/>
          <w:color w:val="777DAA"/>
          <w:sz w:val="18"/>
          <w:szCs w:val="18"/>
          <w:lang w:val="en-US" w:eastAsia="nl-NL"/>
        </w:rPr>
      </w:pPr>
      <w:r w:rsidRPr="00D075A7">
        <w:rPr>
          <w:rFonts w:ascii="Verdana" w:eastAsia="Times New Roman" w:hAnsi="Verdana" w:cs="Times New Roman"/>
          <w:b/>
          <w:bCs/>
          <w:color w:val="777DAA"/>
          <w:sz w:val="18"/>
          <w:szCs w:val="18"/>
          <w:lang w:val="en-US" w:eastAsia="nl-NL"/>
        </w:rPr>
        <w:t>For further information, Please contact the navigation d</w:t>
      </w:r>
      <w:r>
        <w:rPr>
          <w:rFonts w:ascii="Verdana" w:eastAsia="Times New Roman" w:hAnsi="Verdana" w:cs="Times New Roman"/>
          <w:b/>
          <w:bCs/>
          <w:color w:val="777DAA"/>
          <w:sz w:val="18"/>
          <w:szCs w:val="18"/>
          <w:lang w:val="en-US" w:eastAsia="nl-NL"/>
        </w:rPr>
        <w:t>epartment on</w:t>
      </w:r>
    </w:p>
    <w:p w:rsidR="002622D2" w:rsidRPr="00D075A7" w:rsidRDefault="002622D2" w:rsidP="002622D2">
      <w:pPr>
        <w:pStyle w:val="Default"/>
        <w:rPr>
          <w:rFonts w:ascii="Verdana" w:eastAsia="Times New Roman" w:hAnsi="Verdana" w:cs="Times New Roman"/>
          <w:b/>
          <w:bCs/>
          <w:color w:val="777DAA"/>
          <w:sz w:val="18"/>
          <w:szCs w:val="18"/>
          <w:lang w:val="en-US" w:eastAsia="nl-NL"/>
        </w:rPr>
      </w:pPr>
      <w:r>
        <w:rPr>
          <w:rFonts w:ascii="Verdana" w:eastAsia="Times New Roman" w:hAnsi="Verdana" w:cs="Times New Roman"/>
          <w:b/>
          <w:bCs/>
          <w:color w:val="777DAA"/>
          <w:sz w:val="18"/>
          <w:szCs w:val="18"/>
          <w:lang w:val="en-US" w:eastAsia="nl-NL"/>
        </w:rPr>
        <w:t>tel. +32 3 285 65 00.</w:t>
      </w:r>
    </w:p>
    <w:p w:rsidR="002622D2" w:rsidRPr="002622D2" w:rsidRDefault="002622D2" w:rsidP="002622D2"/>
    <w:sectPr w:rsidR="002622D2" w:rsidRPr="002622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D2" w:rsidRDefault="002622D2" w:rsidP="002622D2">
      <w:pPr>
        <w:spacing w:after="0" w:line="240" w:lineRule="auto"/>
      </w:pPr>
      <w:r>
        <w:separator/>
      </w:r>
    </w:p>
  </w:endnote>
  <w:endnote w:type="continuationSeparator" w:id="0">
    <w:p w:rsidR="002622D2" w:rsidRDefault="002622D2" w:rsidP="0026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nul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D2" w:rsidRDefault="002622D2" w:rsidP="002622D2">
    <w:pPr>
      <w:pStyle w:val="titel2"/>
      <w:spacing w:before="0" w:beforeAutospacing="0" w:after="0" w:afterAutospacing="0"/>
    </w:pPr>
    <w:r>
      <w:t>AIRPORT FEES FROM 01/04/2018</w:t>
    </w:r>
  </w:p>
  <w:p w:rsidR="002622D2" w:rsidRDefault="002622D2">
    <w:pPr>
      <w:pStyle w:val="Voettekst"/>
    </w:pPr>
  </w:p>
  <w:p w:rsidR="002622D2" w:rsidRDefault="002622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D2" w:rsidRDefault="002622D2" w:rsidP="002622D2">
      <w:pPr>
        <w:spacing w:after="0" w:line="240" w:lineRule="auto"/>
      </w:pPr>
      <w:r>
        <w:separator/>
      </w:r>
    </w:p>
  </w:footnote>
  <w:footnote w:type="continuationSeparator" w:id="0">
    <w:p w:rsidR="002622D2" w:rsidRDefault="002622D2" w:rsidP="00262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F4202"/>
    <w:multiLevelType w:val="hybridMultilevel"/>
    <w:tmpl w:val="9386E054"/>
    <w:lvl w:ilvl="0" w:tplc="C854F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11DF3"/>
    <w:multiLevelType w:val="hybridMultilevel"/>
    <w:tmpl w:val="B4C2108A"/>
    <w:lvl w:ilvl="0" w:tplc="F5D45790">
      <w:start w:val="6"/>
      <w:numFmt w:val="bullet"/>
      <w:lvlText w:val="-"/>
      <w:lvlJc w:val="left"/>
      <w:pPr>
        <w:ind w:left="720" w:hanging="360"/>
      </w:pPr>
      <w:rPr>
        <w:rFonts w:ascii="Verdana" w:eastAsia="Calibri" w:hAnsi="Verdana" w:cs="Verdan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D2"/>
    <w:rsid w:val="002622D2"/>
    <w:rsid w:val="007D3A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A7D4B-3681-4206-B875-331814DD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2">
    <w:name w:val="titel2"/>
    <w:basedOn w:val="Standaard"/>
    <w:rsid w:val="002622D2"/>
    <w:pPr>
      <w:spacing w:before="100" w:beforeAutospacing="1" w:after="100" w:afterAutospacing="1" w:line="240" w:lineRule="auto"/>
    </w:pPr>
    <w:rPr>
      <w:rFonts w:ascii="Verdana" w:eastAsia="Times New Roman" w:hAnsi="Verdana" w:cs="Times New Roman"/>
      <w:b/>
      <w:bCs/>
      <w:color w:val="777DAA"/>
      <w:sz w:val="18"/>
      <w:szCs w:val="18"/>
      <w:lang w:val="nl-NL" w:eastAsia="nl-NL"/>
    </w:rPr>
  </w:style>
  <w:style w:type="paragraph" w:customStyle="1" w:styleId="broodtekst">
    <w:name w:val="broodtekst"/>
    <w:basedOn w:val="Standaard"/>
    <w:rsid w:val="002622D2"/>
    <w:pPr>
      <w:spacing w:before="100" w:beforeAutospacing="1" w:after="100" w:afterAutospacing="1" w:line="240" w:lineRule="auto"/>
    </w:pPr>
    <w:rPr>
      <w:rFonts w:ascii="Verdana" w:eastAsia="Times New Roman" w:hAnsi="Verdana" w:cs="Times New Roman"/>
      <w:color w:val="000000"/>
      <w:sz w:val="17"/>
      <w:szCs w:val="17"/>
      <w:lang w:val="nl-NL" w:eastAsia="nl-NL"/>
    </w:rPr>
  </w:style>
  <w:style w:type="paragraph" w:customStyle="1" w:styleId="Default">
    <w:name w:val="Default"/>
    <w:rsid w:val="002622D2"/>
    <w:pPr>
      <w:autoSpaceDE w:val="0"/>
      <w:autoSpaceDN w:val="0"/>
      <w:adjustRightInd w:val="0"/>
      <w:spacing w:after="0" w:line="240" w:lineRule="auto"/>
    </w:pPr>
    <w:rPr>
      <w:rFonts w:ascii="Calibri" w:eastAsia="Calibri" w:hAnsi="Calibri" w:cs="Calibri"/>
      <w:color w:val="000000"/>
      <w:sz w:val="24"/>
      <w:szCs w:val="24"/>
    </w:rPr>
  </w:style>
  <w:style w:type="paragraph" w:styleId="Lijstalinea">
    <w:name w:val="List Paragraph"/>
    <w:basedOn w:val="Standaard"/>
    <w:uiPriority w:val="34"/>
    <w:qFormat/>
    <w:rsid w:val="002622D2"/>
    <w:pPr>
      <w:spacing w:after="200" w:line="276" w:lineRule="auto"/>
      <w:ind w:left="720"/>
      <w:contextualSpacing/>
    </w:pPr>
    <w:rPr>
      <w:rFonts w:ascii="Calibri" w:eastAsia="Calibri" w:hAnsi="Calibri" w:cs="Times New Roman"/>
    </w:rPr>
  </w:style>
  <w:style w:type="character" w:styleId="Verwijzingopmerking">
    <w:name w:val="annotation reference"/>
    <w:uiPriority w:val="99"/>
    <w:rsid w:val="002622D2"/>
    <w:rPr>
      <w:sz w:val="16"/>
      <w:szCs w:val="16"/>
    </w:rPr>
  </w:style>
  <w:style w:type="paragraph" w:styleId="Tekstopmerking">
    <w:name w:val="annotation text"/>
    <w:basedOn w:val="Standaard"/>
    <w:link w:val="TekstopmerkingChar"/>
    <w:uiPriority w:val="99"/>
    <w:rsid w:val="002622D2"/>
    <w:pPr>
      <w:spacing w:after="0" w:line="240" w:lineRule="auto"/>
    </w:pPr>
    <w:rPr>
      <w:rFonts w:ascii="Times New Roman" w:eastAsia="Times New Roman" w:hAnsi="Times New Roman" w:cs="Times New Roman"/>
      <w:sz w:val="20"/>
      <w:szCs w:val="20"/>
      <w:lang w:val="tr-TR"/>
    </w:rPr>
  </w:style>
  <w:style w:type="character" w:customStyle="1" w:styleId="TekstopmerkingChar">
    <w:name w:val="Tekst opmerking Char"/>
    <w:basedOn w:val="Standaardalinea-lettertype"/>
    <w:link w:val="Tekstopmerking"/>
    <w:uiPriority w:val="99"/>
    <w:rsid w:val="002622D2"/>
    <w:rPr>
      <w:rFonts w:ascii="Times New Roman" w:eastAsia="Times New Roman" w:hAnsi="Times New Roman" w:cs="Times New Roman"/>
      <w:sz w:val="20"/>
      <w:szCs w:val="20"/>
      <w:lang w:val="tr-TR"/>
    </w:rPr>
  </w:style>
  <w:style w:type="paragraph" w:styleId="Koptekst">
    <w:name w:val="header"/>
    <w:basedOn w:val="Standaard"/>
    <w:link w:val="KoptekstChar"/>
    <w:uiPriority w:val="99"/>
    <w:unhideWhenUsed/>
    <w:rsid w:val="002622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2D2"/>
  </w:style>
  <w:style w:type="paragraph" w:styleId="Voettekst">
    <w:name w:val="footer"/>
    <w:basedOn w:val="Standaard"/>
    <w:link w:val="VoettekstChar"/>
    <w:uiPriority w:val="99"/>
    <w:unhideWhenUsed/>
    <w:rsid w:val="002622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 Praet</dc:creator>
  <cp:keywords/>
  <dc:description/>
  <cp:lastModifiedBy>Ann Van Praet</cp:lastModifiedBy>
  <cp:revision>1</cp:revision>
  <dcterms:created xsi:type="dcterms:W3CDTF">2018-03-21T14:51:00Z</dcterms:created>
  <dcterms:modified xsi:type="dcterms:W3CDTF">2018-03-21T14:57:00Z</dcterms:modified>
</cp:coreProperties>
</file>